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692"/>
        <w:tblW w:w="0" w:type="auto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3268"/>
        <w:gridCol w:w="1417"/>
        <w:gridCol w:w="284"/>
        <w:gridCol w:w="3260"/>
      </w:tblGrid>
      <w:tr>
        <w:trPr>
          <w:cantSplit/>
          <w:trHeight w:val="527"/>
        </w:trPr>
        <w:tc>
          <w:tcPr>
            <w:tcW w:w="9993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</w:rPr>
              <w:t>Brautpaar</w:t>
            </w:r>
          </w:p>
        </w:tc>
      </w:tr>
      <w:tr>
        <w:trPr>
          <w:cantSplit/>
          <w:trHeight w:val="527"/>
        </w:trPr>
        <w:tc>
          <w:tcPr>
            <w:tcW w:w="17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Braut</w:t>
            </w:r>
          </w:p>
        </w:tc>
        <w:tc>
          <w:tcPr>
            <w:tcW w:w="326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Bräutigam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cantSplit/>
        </w:trPr>
        <w:tc>
          <w:tcPr>
            <w:tcW w:w="1764" w:type="dxa"/>
            <w:vAlign w:val="center"/>
          </w:tcPr>
          <w:p>
            <w:pPr>
              <w:spacing w:before="120" w:after="120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Mailadresse</w:t>
            </w:r>
          </w:p>
        </w:tc>
        <w:tc>
          <w:tcPr>
            <w:tcW w:w="326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120" w:after="120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Mailadresse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cantSplit/>
        </w:trPr>
        <w:tc>
          <w:tcPr>
            <w:tcW w:w="1764" w:type="dxa"/>
            <w:vAlign w:val="center"/>
          </w:tcPr>
          <w:p>
            <w:pPr>
              <w:spacing w:before="120" w:after="120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Handy-Nr.</w:t>
            </w:r>
          </w:p>
        </w:tc>
        <w:tc>
          <w:tcPr>
            <w:tcW w:w="326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120" w:after="120"/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808080" w:themeColor="background1" w:themeShade="80"/>
                <w:sz w:val="22"/>
                <w:szCs w:val="22"/>
              </w:rPr>
              <w:t>Handy-Nr.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cantSplit/>
        </w:trPr>
        <w:tc>
          <w:tcPr>
            <w:tcW w:w="1764" w:type="dxa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Wohnadresse</w:t>
            </w:r>
          </w:p>
        </w:tc>
        <w:tc>
          <w:tcPr>
            <w:tcW w:w="8229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>
        <w:trPr>
          <w:cantSplit/>
        </w:trPr>
        <w:tc>
          <w:tcPr>
            <w:tcW w:w="1764" w:type="dxa"/>
            <w:vAlign w:val="center"/>
          </w:tcPr>
          <w:p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Telefon</w:t>
            </w:r>
          </w:p>
        </w:tc>
        <w:tc>
          <w:tcPr>
            <w:tcW w:w="8229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>
        <w:trPr>
          <w:cantSplit/>
        </w:trPr>
        <w:tc>
          <w:tcPr>
            <w:tcW w:w="1764" w:type="dxa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Pfarrei </w:t>
            </w: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Stadtk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</w:t>
            </w:r>
          </w:p>
        </w:tc>
        <w:tc>
          <w:tcPr>
            <w:tcW w:w="3268" w:type="dxa"/>
            <w:shd w:val="clear" w:color="auto" w:fill="E7E6E6" w:themeFill="background2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gridSpan w:val="2"/>
            <w:shd w:val="clear" w:color="auto" w:fill="FFFFFF" w:themeFill="background1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bCs/>
                <w:color w:val="808080" w:themeColor="background1" w:themeShade="8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Ausw</w:t>
            </w:r>
            <w:proofErr w:type="spellEnd"/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. Pfarrei: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>
        <w:trPr>
          <w:cantSplit/>
        </w:trPr>
        <w:tc>
          <w:tcPr>
            <w:tcW w:w="1764" w:type="dxa"/>
            <w:vAlign w:val="center"/>
          </w:tcPr>
          <w:p>
            <w:pPr>
              <w:spacing w:before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Besonderheiten</w:t>
            </w:r>
          </w:p>
          <w:p>
            <w:pPr>
              <w:spacing w:after="120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(z.B. ein Partner nicht katholisch,</w:t>
            </w:r>
            <w:r>
              <w:t xml:space="preserve"> </w:t>
            </w:r>
            <w: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ausgetreten, … )</w:t>
            </w:r>
          </w:p>
        </w:tc>
        <w:tc>
          <w:tcPr>
            <w:tcW w:w="8229" w:type="dxa"/>
            <w:gridSpan w:val="4"/>
            <w:shd w:val="clear" w:color="auto" w:fill="E7E6E6" w:themeFill="background2"/>
            <w:vAlign w:val="center"/>
          </w:tcPr>
          <w:p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>
      <w:pPr>
        <w:jc w:val="center"/>
        <w:rPr>
          <w:rFonts w:ascii="Arial" w:hAnsi="Arial" w:cs="Arial"/>
          <w:sz w:val="22"/>
          <w:szCs w:val="22"/>
        </w:rPr>
      </w:pPr>
    </w:p>
    <w:p>
      <w:pPr>
        <w:ind w:right="509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color w:val="FF0000"/>
          <w:sz w:val="18"/>
          <w:szCs w:val="18"/>
        </w:rPr>
        <w:t xml:space="preserve">Bitte zur Anmeldung einer Trauung die erste Seite des Formulars (online als </w:t>
      </w:r>
      <w:r>
        <w:rPr>
          <w:rFonts w:ascii="Arial" w:hAnsi="Arial" w:cs="Arial"/>
          <w:b/>
          <w:bCs/>
          <w:color w:val="FF0000"/>
          <w:sz w:val="18"/>
          <w:szCs w:val="18"/>
        </w:rPr>
        <w:t>word.doc</w:t>
      </w:r>
      <w:r>
        <w:rPr>
          <w:rFonts w:ascii="Arial" w:hAnsi="Arial" w:cs="Arial"/>
          <w:b/>
          <w:color w:val="FF0000"/>
          <w:sz w:val="18"/>
          <w:szCs w:val="18"/>
        </w:rPr>
        <w:t>)</w:t>
      </w:r>
      <w:r>
        <w:rPr>
          <w:rFonts w:ascii="Arial" w:hAnsi="Arial" w:cs="Arial"/>
          <w:color w:val="FF0000"/>
          <w:sz w:val="18"/>
          <w:szCs w:val="18"/>
        </w:rPr>
        <w:t xml:space="preserve"> ausfüllen, soweit es geht.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bookmarkStart w:id="0" w:name="_Hlk64457177"/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Terminvereinbarung</w:t>
      </w:r>
    </w:p>
    <w:p>
      <w:pPr>
        <w:rPr>
          <w:rFonts w:ascii="Arial" w:hAnsi="Arial" w:cs="Arial"/>
          <w:sz w:val="22"/>
          <w:szCs w:val="22"/>
        </w:rPr>
      </w:pPr>
    </w:p>
    <w:p>
      <w:pPr>
        <w:ind w:right="5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Termine in der Stadtkirche werden bestätigt und eingetragen, wenn ein Priester oder Diakon den Termin und die Zuständigkeit für das Brautprotokoll übernommen hat.</w:t>
      </w:r>
    </w:p>
    <w:p>
      <w:pPr>
        <w:rPr>
          <w:rFonts w:ascii="Arial" w:hAnsi="Arial" w:cs="Arial"/>
          <w:sz w:val="22"/>
          <w:szCs w:val="22"/>
        </w:rPr>
      </w:pPr>
    </w:p>
    <w:p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Brautpaar wohnt in der Stadtkirche, heiratet in der Stadtkirche</w:t>
      </w:r>
    </w:p>
    <w:p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>
        <w:tc>
          <w:tcPr>
            <w:tcW w:w="2235" w:type="dxa"/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Wunschtermin</w:t>
            </w:r>
          </w:p>
        </w:tc>
        <w:tc>
          <w:tcPr>
            <w:tcW w:w="3402" w:type="dxa"/>
            <w:shd w:val="clear" w:color="auto" w:fill="E7E6E6" w:themeFill="background2"/>
          </w:tcPr>
          <w:p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>
        <w:tc>
          <w:tcPr>
            <w:tcW w:w="2235" w:type="dxa"/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Kirche</w:t>
            </w:r>
          </w:p>
        </w:tc>
        <w:tc>
          <w:tcPr>
            <w:tcW w:w="3402" w:type="dxa"/>
            <w:shd w:val="clear" w:color="auto" w:fill="E7E6E6" w:themeFill="background2"/>
          </w:tcPr>
          <w:p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2235" w:type="dxa"/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Zelebrant</w:t>
            </w:r>
          </w:p>
        </w:tc>
        <w:tc>
          <w:tcPr>
            <w:tcW w:w="3402" w:type="dxa"/>
            <w:shd w:val="clear" w:color="auto" w:fill="E7E6E6" w:themeFill="background2"/>
          </w:tcPr>
          <w:p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Brautpaar wohnt in der Stadtkirche, heiratet auswärts</w:t>
      </w:r>
    </w:p>
    <w:p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>
        <w:tc>
          <w:tcPr>
            <w:tcW w:w="2235" w:type="dxa"/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Wunschtermin</w:t>
            </w:r>
          </w:p>
        </w:tc>
        <w:tc>
          <w:tcPr>
            <w:tcW w:w="3402" w:type="dxa"/>
            <w:shd w:val="clear" w:color="auto" w:fill="E7E6E6" w:themeFill="background2"/>
          </w:tcPr>
          <w:p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>
        <w:tc>
          <w:tcPr>
            <w:tcW w:w="2235" w:type="dxa"/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Kirche</w:t>
            </w:r>
          </w:p>
        </w:tc>
        <w:tc>
          <w:tcPr>
            <w:tcW w:w="3402" w:type="dxa"/>
            <w:shd w:val="clear" w:color="auto" w:fill="E7E6E6" w:themeFill="background2"/>
          </w:tcPr>
          <w:p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2235" w:type="dxa"/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Zelebrant</w:t>
            </w:r>
          </w:p>
        </w:tc>
        <w:tc>
          <w:tcPr>
            <w:tcW w:w="3402" w:type="dxa"/>
            <w:shd w:val="clear" w:color="auto" w:fill="E7E6E6" w:themeFill="background2"/>
          </w:tcPr>
          <w:p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Brautpaar wohnt auswärts, heiratet in der Stadtkirche</w:t>
      </w:r>
    </w:p>
    <w:p>
      <w:pPr>
        <w:jc w:val="center"/>
        <w:rPr>
          <w:rFonts w:ascii="Arial" w:hAnsi="Arial" w:cs="Arial"/>
          <w:sz w:val="22"/>
          <w:szCs w:val="22"/>
        </w:rPr>
      </w:pPr>
    </w:p>
    <w:p>
      <w:pPr>
        <w:jc w:val="center"/>
        <w:rPr>
          <w:rFonts w:ascii="Arial" w:hAnsi="Arial" w:cs="Arial"/>
          <w:sz w:val="22"/>
          <w:szCs w:val="22"/>
        </w:rPr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 w:code="9"/>
          <w:pgMar w:top="1579" w:right="340" w:bottom="357" w:left="1134" w:header="454" w:footer="0" w:gutter="0"/>
          <w:cols w:space="708"/>
          <w:vAlign w:val="center"/>
          <w:titlePg/>
          <w:docGrid w:linePitch="360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3402"/>
        <w:gridCol w:w="4394"/>
      </w:tblGrid>
      <w:tr>
        <w:tc>
          <w:tcPr>
            <w:tcW w:w="2235" w:type="dxa"/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Wunschtermin</w:t>
            </w:r>
          </w:p>
        </w:tc>
        <w:tc>
          <w:tcPr>
            <w:tcW w:w="3402" w:type="dxa"/>
            <w:shd w:val="clear" w:color="auto" w:fill="E7E6E6" w:themeFill="background2"/>
          </w:tcPr>
          <w:p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>
            <w:pPr>
              <w:spacing w:before="120" w:after="120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</w:p>
        </w:tc>
      </w:tr>
      <w:tr>
        <w:tc>
          <w:tcPr>
            <w:tcW w:w="2235" w:type="dxa"/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Kirche</w:t>
            </w:r>
          </w:p>
        </w:tc>
        <w:tc>
          <w:tcPr>
            <w:tcW w:w="3402" w:type="dxa"/>
            <w:shd w:val="clear" w:color="auto" w:fill="E7E6E6" w:themeFill="background2"/>
          </w:tcPr>
          <w:p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c>
          <w:tcPr>
            <w:tcW w:w="2235" w:type="dxa"/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Zelebrant</w:t>
            </w:r>
          </w:p>
        </w:tc>
        <w:tc>
          <w:tcPr>
            <w:tcW w:w="3402" w:type="dxa"/>
            <w:shd w:val="clear" w:color="auto" w:fill="E7E6E6" w:themeFill="background2"/>
          </w:tcPr>
          <w:p>
            <w:pPr>
              <w:spacing w:before="120" w:after="120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</w:tcPr>
          <w:p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bookmarkEnd w:id="0"/>
    </w:tbl>
    <w:p>
      <w:pPr>
        <w:ind w:right="509"/>
        <w:rPr>
          <w:rFonts w:ascii="Arial" w:hAnsi="Arial" w:cs="Arial"/>
          <w:sz w:val="22"/>
          <w:szCs w:val="22"/>
        </w:rPr>
      </w:pPr>
    </w:p>
    <w:p>
      <w:pPr>
        <w:ind w:right="509"/>
        <w:rPr>
          <w:rFonts w:ascii="Arial" w:hAnsi="Arial" w:cs="Arial"/>
          <w:sz w:val="22"/>
          <w:szCs w:val="22"/>
        </w:rPr>
      </w:pPr>
    </w:p>
    <w:p>
      <w:pPr>
        <w:ind w:right="5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Erste Hinweise an das Brautpaar</w:t>
      </w:r>
    </w:p>
    <w:p>
      <w:pPr>
        <w:ind w:right="509"/>
        <w:rPr>
          <w:rFonts w:ascii="Arial" w:hAnsi="Arial" w:cs="Arial"/>
          <w:sz w:val="22"/>
          <w:szCs w:val="22"/>
        </w:rPr>
      </w:pPr>
    </w:p>
    <w:p>
      <w:pPr>
        <w:pStyle w:val="Listenabsatz"/>
        <w:numPr>
          <w:ilvl w:val="0"/>
          <w:numId w:val="2"/>
        </w:numPr>
        <w:ind w:left="714" w:right="509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Katholiken fordern im Pfarramt am Ort der Taufe einen Taufschein an </w:t>
      </w:r>
    </w:p>
    <w:p>
      <w:pPr>
        <w:spacing w:after="120"/>
        <w:ind w:right="509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(darf bei der Hochzeit nicht älter als 6 Monate sein).</w:t>
      </w:r>
    </w:p>
    <w:p>
      <w:pPr>
        <w:pStyle w:val="Listenabsatz"/>
        <w:numPr>
          <w:ilvl w:val="0"/>
          <w:numId w:val="2"/>
        </w:numPr>
        <w:spacing w:after="120"/>
        <w:ind w:left="714" w:right="509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Nicht katholische Christen legen Kopie der Taufurkunde vor.</w:t>
      </w:r>
    </w:p>
    <w:p>
      <w:pPr>
        <w:pStyle w:val="Listenabsatz"/>
        <w:numPr>
          <w:ilvl w:val="0"/>
          <w:numId w:val="2"/>
        </w:numPr>
        <w:spacing w:after="120"/>
        <w:ind w:left="714" w:right="509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Falls die Ehe bereits zivil geschlossen wurde, wird die (Kopie der) Heiratsurkunde vorgelegt.</w:t>
      </w:r>
    </w:p>
    <w:p>
      <w:pPr>
        <w:pStyle w:val="Listenabsatz"/>
        <w:numPr>
          <w:ilvl w:val="0"/>
          <w:numId w:val="2"/>
        </w:numPr>
        <w:spacing w:after="120"/>
        <w:ind w:left="714" w:right="509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 Dokumente, eine eventuelle vorherige (zivile) Eheschließung eines Partners betreffend, sind vorzulegen (Heiratsurkunde, Scheidungsurkunde, kirchliche Nichtigkeitserklärung …)</w:t>
      </w:r>
    </w:p>
    <w:p>
      <w:pPr>
        <w:pStyle w:val="Listenabsatz"/>
        <w:numPr>
          <w:ilvl w:val="0"/>
          <w:numId w:val="2"/>
        </w:numPr>
        <w:spacing w:after="120"/>
        <w:ind w:left="714" w:right="509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Vor</w:t>
      </w:r>
      <w:r>
        <w:rPr>
          <w:rFonts w:ascii="Arial" w:hAnsi="Arial" w:cs="Arial"/>
          <w:sz w:val="22"/>
          <w:szCs w:val="22"/>
        </w:rPr>
        <w:t xml:space="preserve"> einer Absprache mit externen Musikern lassen Sie sich, bitte, </w:t>
      </w:r>
      <w:r>
        <w:rPr>
          <w:rFonts w:ascii="Arial" w:hAnsi="Arial" w:cs="Arial"/>
          <w:b/>
          <w:bCs/>
          <w:sz w:val="22"/>
          <w:szCs w:val="22"/>
        </w:rPr>
        <w:t>von unseren Kirchen</w:t>
      </w:r>
      <w:r>
        <w:rPr>
          <w:rFonts w:ascii="Arial" w:hAnsi="Arial" w:cs="Arial"/>
          <w:b/>
          <w:bCs/>
          <w:sz w:val="22"/>
          <w:szCs w:val="22"/>
        </w:rPr>
        <w:softHyphen/>
        <w:t>musikerinnen beraten</w:t>
      </w:r>
      <w:r>
        <w:rPr>
          <w:rFonts w:ascii="Arial" w:hAnsi="Arial" w:cs="Arial"/>
          <w:sz w:val="22"/>
          <w:szCs w:val="22"/>
        </w:rPr>
        <w:t>. Es gibt Leitlinien bzw. Einschränkungen für die musikalische Gestaltung in den einzelnen Kirchen. Von Seiten der Stadtkirche sind dafür zuständig:</w:t>
      </w:r>
    </w:p>
    <w:p>
      <w:pPr>
        <w:pStyle w:val="Listenabsatz"/>
        <w:numPr>
          <w:ilvl w:val="1"/>
          <w:numId w:val="2"/>
        </w:numPr>
        <w:spacing w:after="120"/>
        <w:ind w:right="509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Frau </w:t>
      </w:r>
      <w:proofErr w:type="spellStart"/>
      <w:r>
        <w:rPr>
          <w:rFonts w:ascii="Arial" w:hAnsi="Arial" w:cs="Arial"/>
          <w:sz w:val="22"/>
          <w:szCs w:val="22"/>
        </w:rPr>
        <w:t>Jeni</w:t>
      </w:r>
      <w:proofErr w:type="spellEnd"/>
      <w:r>
        <w:rPr>
          <w:rFonts w:ascii="Arial" w:hAnsi="Arial" w:cs="Arial"/>
          <w:sz w:val="22"/>
          <w:szCs w:val="22"/>
        </w:rPr>
        <w:t xml:space="preserve"> Böhm (</w:t>
      </w:r>
      <w:hyperlink r:id="rId14" w:history="1">
        <w:r>
          <w:rPr>
            <w:rStyle w:val="Hyperlink"/>
            <w:rFonts w:ascii="Arial" w:hAnsi="Arial" w:cs="Arial"/>
            <w:sz w:val="22"/>
            <w:szCs w:val="22"/>
          </w:rPr>
          <w:t>JBoehm@ebmuc.de</w:t>
        </w:r>
      </w:hyperlink>
      <w:r>
        <w:rPr>
          <w:rFonts w:ascii="Arial" w:hAnsi="Arial" w:cs="Arial"/>
          <w:sz w:val="22"/>
          <w:szCs w:val="22"/>
        </w:rPr>
        <w:t>) für St. Martin und St. Jodok (sowie die Burg</w:t>
      </w:r>
      <w:r>
        <w:rPr>
          <w:rFonts w:ascii="Arial" w:hAnsi="Arial" w:cs="Arial"/>
          <w:sz w:val="22"/>
          <w:szCs w:val="22"/>
        </w:rPr>
        <w:softHyphen/>
        <w:t>kapelle, die Frauenkapelle und die Dominikanerkirche)</w:t>
      </w:r>
    </w:p>
    <w:p>
      <w:pPr>
        <w:pStyle w:val="Listenabsatz"/>
        <w:numPr>
          <w:ilvl w:val="1"/>
          <w:numId w:val="2"/>
        </w:numPr>
        <w:spacing w:after="120"/>
        <w:ind w:right="509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Frau Stephanie Heim (</w:t>
      </w:r>
      <w:hyperlink r:id="rId15" w:history="1">
        <w:r>
          <w:rPr>
            <w:rStyle w:val="Hyperlink"/>
            <w:rFonts w:ascii="Arial" w:hAnsi="Arial" w:cs="Arial"/>
            <w:sz w:val="22"/>
            <w:szCs w:val="22"/>
          </w:rPr>
          <w:t>SHeim@ebmuc.de</w:t>
        </w:r>
      </w:hyperlink>
      <w:r>
        <w:rPr>
          <w:rFonts w:ascii="Arial" w:hAnsi="Arial" w:cs="Arial"/>
          <w:sz w:val="22"/>
          <w:szCs w:val="22"/>
        </w:rPr>
        <w:t>) für St. Peter und Paul und Hl. Blut (sowie Maria Bründl)</w:t>
      </w:r>
    </w:p>
    <w:p>
      <w:pPr>
        <w:spacing w:after="120"/>
        <w:ind w:left="709" w:right="5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Bitte nehmen Sie diesen Punkt wirklich ernst.</w:t>
      </w:r>
      <w:r>
        <w:rPr>
          <w:rFonts w:ascii="Arial" w:hAnsi="Arial" w:cs="Arial"/>
          <w:sz w:val="22"/>
          <w:szCs w:val="22"/>
        </w:rPr>
        <w:t xml:space="preserve"> Es hat schon ärgerliche Fälle gegeben, dass Brautpaare schlecht von Musikern beraten wurden, die keine Fachkenntnisse zur gottesdienst</w:t>
      </w:r>
      <w:r>
        <w:rPr>
          <w:rFonts w:ascii="Arial" w:hAnsi="Arial" w:cs="Arial"/>
          <w:sz w:val="22"/>
          <w:szCs w:val="22"/>
        </w:rPr>
        <w:softHyphen/>
        <w:t>lichen Musik hatten, und Verträge geschlossen haben, die dann nicht durchführbar waren.</w:t>
      </w:r>
    </w:p>
    <w:p>
      <w:pPr>
        <w:pStyle w:val="Listenabsatz"/>
        <w:numPr>
          <w:ilvl w:val="0"/>
          <w:numId w:val="2"/>
        </w:numPr>
        <w:spacing w:after="120"/>
        <w:ind w:left="714" w:right="509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Reiswerfen ist grundsätzlich nicht gestattet, Blumenstreuen nur außerhalb der Kirchenportale. Die Gestaltung des Blumenschmucks ist vor der Trauung mit dem Mesner abzusprechen. </w:t>
      </w:r>
    </w:p>
    <w:p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Kosten für Ihre Kirchliche Trauung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Brautpaar wohnt </w:t>
      </w:r>
      <w:r>
        <w:rPr>
          <w:rFonts w:ascii="Arial" w:hAnsi="Arial" w:cs="Arial"/>
          <w:b/>
          <w:sz w:val="22"/>
          <w:szCs w:val="22"/>
        </w:rPr>
        <w:t>in der Stadtkirche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€   35,00</w:t>
      </w: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das Brautpaar wohnt </w:t>
      </w:r>
      <w:r>
        <w:rPr>
          <w:rFonts w:ascii="Arial" w:hAnsi="Arial" w:cs="Arial"/>
          <w:b/>
          <w:sz w:val="22"/>
          <w:szCs w:val="22"/>
        </w:rPr>
        <w:t>auswärts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€ 100,00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type w:val="continuous"/>
      <w:pgSz w:w="11906" w:h="16838" w:code="9"/>
      <w:pgMar w:top="993" w:right="340" w:bottom="357" w:left="1134" w:header="454" w:footer="0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spacing w:before="240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2771255</wp:posOffset>
          </wp:positionH>
          <wp:positionV relativeFrom="margin">
            <wp:posOffset>-705782</wp:posOffset>
          </wp:positionV>
          <wp:extent cx="842841" cy="783772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dtkirch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841" cy="783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40"/>
        <w:szCs w:val="40"/>
      </w:rPr>
      <w:t>Trauung</w:t>
    </w:r>
  </w:p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Kopfzeile"/>
      <w:spacing w:before="240"/>
      <w:rPr>
        <w:rFonts w:ascii="Arial" w:hAnsi="Arial" w:cs="Arial"/>
        <w:sz w:val="40"/>
        <w:szCs w:val="40"/>
      </w:rPr>
    </w:pPr>
    <w:r>
      <w:rPr>
        <w:rFonts w:ascii="Arial" w:hAnsi="Arial" w:cs="Arial"/>
        <w:noProof/>
        <w:sz w:val="40"/>
        <w:szCs w:val="4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2771255</wp:posOffset>
          </wp:positionH>
          <wp:positionV relativeFrom="margin">
            <wp:posOffset>-705782</wp:posOffset>
          </wp:positionV>
          <wp:extent cx="842841" cy="783772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tadtkirch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841" cy="7837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40"/>
        <w:szCs w:val="40"/>
      </w:rPr>
      <w:t>Trauung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4A0"/>
    <w:multiLevelType w:val="hybridMultilevel"/>
    <w:tmpl w:val="A66E79D6"/>
    <w:lvl w:ilvl="0" w:tplc="612EAC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BB4897"/>
    <w:multiLevelType w:val="hybridMultilevel"/>
    <w:tmpl w:val="E79E2C04"/>
    <w:lvl w:ilvl="0" w:tplc="85F808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C565FC"/>
    <w:multiLevelType w:val="hybridMultilevel"/>
    <w:tmpl w:val="A66E79D6"/>
    <w:lvl w:ilvl="0" w:tplc="612EAC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F03EAE"/>
    <w:multiLevelType w:val="hybridMultilevel"/>
    <w:tmpl w:val="A66E79D6"/>
    <w:lvl w:ilvl="0" w:tplc="612EAC6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AE541BA9-71E4-4EAB-9B99-F1BD3565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  <w:szCs w:val="24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nhideWhenUsed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SHeim@ebmuc.de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JBoehm@ebmuc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Beerdig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9A6D6-ED48-4F01-AA45-F18E6437A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Beerdigung.dot</Template>
  <TotalTime>0</TotalTime>
  <Pages>2</Pages>
  <Words>341</Words>
  <Characters>2152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Beerdigung</vt:lpstr>
    </vt:vector>
  </TitlesOfParts>
  <Company>_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Beerdigung</dc:title>
  <dc:creator>Katholisches Pfarramt</dc:creator>
  <cp:lastModifiedBy>Baur Franz Joseph Dr.</cp:lastModifiedBy>
  <cp:revision>13</cp:revision>
  <cp:lastPrinted>2018-01-23T15:39:00Z</cp:lastPrinted>
  <dcterms:created xsi:type="dcterms:W3CDTF">2018-04-20T09:31:00Z</dcterms:created>
  <dcterms:modified xsi:type="dcterms:W3CDTF">2022-06-15T13:04:00Z</dcterms:modified>
</cp:coreProperties>
</file>